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направлении работников на обучение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дополнительной профессиональной программе в области пожарной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 требований </w:t>
      </w:r>
      <w:r>
        <w:rPr>
          <w:rFonts w:hAnsi="Times New Roman" w:cs="Times New Roman"/>
          <w:color w:val="000000"/>
          <w:sz w:val="24"/>
          <w:szCs w:val="24"/>
        </w:rPr>
        <w:t>пункта 3 раздела 1 Постановления Правительства РФ от 16.09.2020 № 1479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противопожарного режима в Российской Федерации»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Направить на обучение по дополнительной профессиональной программе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> в области пожарной безопасности следующих сотрудников организации: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 Начать обучение в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г., согласно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возлагаю на себя.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df90cd201bb46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